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w:t>
      </w:r>
      <w:r>
        <w:t xml:space="preserve"> </w:t>
      </w:r>
      <w:r>
        <w:t xml:space="preserve">It has been submited to</w:t>
      </w:r>
      <w:r>
        <w:t xml:space="preserve"> </w:t>
      </w:r>
      <w:hyperlink r:id="rId21">
        <w:r>
          <w:rPr>
            <w:rStyle w:val="Hyperlink"/>
            <w:i/>
          </w:rPr>
          <w:t xml:space="preserve">PLOS ONE</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submission.</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habi/acinar-analysis-manuscript@9a5eb86</w:t>
        </w:r>
      </w:hyperlink>
      <w:r>
        <w:t xml:space="preserve"> </w:t>
      </w:r>
      <w:r>
        <w:t xml:space="preserve">on June 14,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a small amount of additional branches are added during the later stages (canalicular: E18.5–E20) and saccular: E20 to postnatal day P4)</w:t>
      </w:r>
      <w:r>
        <w:t xml:space="preserve"> </w:t>
      </w:r>
      <w:r>
        <w:t xml:space="preserve">[</w:t>
      </w:r>
      <w:hyperlink w:anchor="ref-TsNwin2E">
        <w:r>
          <w:rPr>
            <w:rStyle w:val="Hyperlink"/>
          </w:rPr>
          <w:t xml:space="preserve">1</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2</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3</w:t>
        </w:r>
      </w:hyperlink>
      <w:r>
        <w:t xml:space="preserve">–</w:t>
      </w:r>
      <w:hyperlink w:anchor="ref-XQLPrPTJ">
        <w:r>
          <w:rPr>
            <w:rStyle w:val="Hyperlink"/>
          </w:rPr>
          <w:t xml:space="preserve">5</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ODQCVC23">
        <w:r>
          <w:rPr>
            <w:rStyle w:val="Hyperlink"/>
          </w:rPr>
          <w:t xml:space="preserve">2</w:t>
        </w:r>
      </w:hyperlink>
      <w:r>
        <w:t xml:space="preserve">,</w:t>
      </w:r>
      <w:hyperlink w:anchor="ref-XQLPrPTJ">
        <w:r>
          <w:rPr>
            <w:rStyle w:val="Hyperlink"/>
          </w:rPr>
          <w:t xml:space="preserve">5</w:t>
        </w:r>
      </w:hyperlink>
      <w:r>
        <w:t xml:space="preserve">,</w:t>
      </w:r>
      <w:hyperlink w:anchor="ref-d1YV8oOK">
        <w:r>
          <w:rPr>
            <w:rStyle w:val="Hyperlink"/>
          </w:rPr>
          <w:t xml:space="preserve">7</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8</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r>
        <w:t xml:space="preserve"> </w:t>
      </w:r>
      <w:r>
        <w:t xml:space="preserve">and particle deposition</w:t>
      </w:r>
      <w:r>
        <w:t xml:space="preserve"> </w:t>
      </w:r>
      <w:r>
        <w:t xml:space="preserve">[</w:t>
      </w:r>
      <w:hyperlink w:anchor="ref-wnl86DEM">
        <w:r>
          <w:rPr>
            <w:rStyle w:val="Hyperlink"/>
          </w:rPr>
          <w:t xml:space="preserve">6</w:t>
        </w:r>
      </w:hyperlink>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only a small amount of acini were delineated and extracted from manually traced serial sections</w:t>
      </w:r>
      <w:r>
        <w:t xml:space="preserve"> </w:t>
      </w:r>
      <w:r>
        <w:t xml:space="preserve">[</w:t>
      </w:r>
      <w:hyperlink w:anchor="ref-c3aIB7f9">
        <w:r>
          <w:rPr>
            <w:rStyle w:val="Hyperlink"/>
          </w:rPr>
          <w:t xml:space="preserve">17</w:t>
        </w:r>
      </w:hyperlink>
      <w:r>
        <w:t xml:space="preserve">,</w:t>
      </w:r>
      <w:hyperlink w:anchor="ref-CPhMy3Ie">
        <w:r>
          <w:rPr>
            <w:rStyle w:val="Hyperlink"/>
          </w:rPr>
          <w:t xml:space="preserve">18</w:t>
        </w:r>
      </w:hyperlink>
      <w:r>
        <w:t xml:space="preserve">]</w:t>
      </w:r>
      <w:r>
        <w:t xml:space="preserve"> </w:t>
      </w:r>
      <w:r>
        <w:t xml:space="preserve">or sectioned silicone casts</w:t>
      </w:r>
      <w:r>
        <w:t xml:space="preserve"> </w:t>
      </w:r>
      <w:r>
        <w:t xml:space="preserve">[</w:t>
      </w:r>
      <w:hyperlink w:anchor="ref-1GJECnKBu">
        <w:r>
          <w:rPr>
            <w:rStyle w:val="Hyperlink"/>
          </w:rPr>
          <w:t xml:space="preserve">19</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20</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21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22</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simple idealized acinar models</w:t>
      </w:r>
      <w:r>
        <w:t xml:space="preserve"> </w:t>
      </w:r>
      <w:r>
        <w:t xml:space="preserve">[</w:t>
      </w:r>
      <w:hyperlink w:anchor="ref-NPtttMC0">
        <w:r>
          <w:rPr>
            <w:rStyle w:val="Hyperlink"/>
          </w:rPr>
          <w:t xml:space="preserve">23</w:t>
        </w:r>
      </w:hyperlink>
      <w:r>
        <w:t xml:space="preserve">,</w:t>
      </w:r>
      <w:hyperlink w:anchor="ref-6zXNR8r2">
        <w:r>
          <w:rPr>
            <w:rStyle w:val="Hyperlink"/>
          </w:rPr>
          <w:t xml:space="preserve">24</w:t>
        </w:r>
      </w:hyperlink>
      <w:r>
        <w:t xml:space="preserve">]</w:t>
      </w:r>
      <w:r>
        <w:t xml:space="preserve">.</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rather irregular shape of the alveoli.</w:t>
      </w:r>
      <w:r>
        <w:t xml:space="preserve"> </w:t>
      </w:r>
      <w:r>
        <w:t xml:space="preserve">The observed range</w:t>
      </w:r>
      <w:r>
        <w:t xml:space="preserve"> </w:t>
      </w:r>
      <w:r>
        <w:rPr>
          <w:i/>
        </w:rPr>
        <w:t xml:space="preserve">de</w:t>
      </w:r>
      <w:r>
        <w:t xml:space="preserve">creased during postnatal lung development by a factor of 6–7, which represents an unexpected result.</w:t>
      </w:r>
      <w:r>
        <w:t xml:space="preserve"> </w:t>
      </w:r>
      <w:r>
        <w:t xml:space="preserve">The obtained data are essential for further investigations, like the influence of the size of the acini on ventilation or gas-washout, or the influence of the irregular alveolar shape on partivle deposition inside individual acini,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13</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21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25</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26</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27</w:t>
        </w:r>
      </w:hyperlink>
      <w:r>
        <w:t xml:space="preserve">,</w:t>
      </w:r>
      <w:hyperlink w:anchor="ref-Cp0VRmEj">
        <w:r>
          <w:rPr>
            <w:rStyle w:val="Hyperlink"/>
          </w:rPr>
          <w:t xml:space="preserve">28</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larger than the field of view of the detector, we applied the so-called wide-field scanning method</w:t>
      </w:r>
      <w:r>
        <w:t xml:space="preserve"> </w:t>
      </w:r>
      <w:r>
        <w:t xml:space="preserve">[</w:t>
      </w:r>
      <w:hyperlink w:anchor="ref-VELl7OiR">
        <w:r>
          <w:rPr>
            <w:rStyle w:val="Hyperlink"/>
          </w:rPr>
          <w:t xml:space="preserve">29</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21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30</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32</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33</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21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34</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35</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30</w:t>
        </w:r>
      </w:hyperlink>
      <w:r>
        <w:t xml:space="preserve">]</w:t>
      </w:r>
      <w:r>
        <w:t xml:space="preserve">.</w:t>
      </w:r>
      <w:r>
        <w:t xml:space="preserve"> </w:t>
      </w:r>
      <w:r>
        <w:t xml:space="preserve">A defined fraction (i.e. one third) of all the extracted acini of one animal were analyzed.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36</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21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37</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38</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39</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40</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41</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42</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43</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1624"/>
            <wp:effectExtent b="0" l="0" r="0" t="0"/>
            <wp:docPr descr="Figure 2: Distribution of the number of alveoli per acinus (entrance ring count per acinus) for each animal. Left: linear scale, right: logarithmic scale. The entrance ring counts per day are all significantly different (all p-values smaller than 1.9e-5, which is the p-valu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1624"/>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smaller than 1.9e-5, which is the p-value between days 4 and 10).</w:t>
      </w:r>
    </w:p>
    <w:bookmarkEnd w:id="0"/>
    <w:p>
      <w:pPr>
        <w:pStyle w:val="BodyText"/>
      </w:pPr>
      <w:r>
        <w:t xml:space="preserve">The alveolar number shows highly significant differences (Šidák-corrected p-value smaller than 0.00167</w:t>
      </w:r>
      <w:r>
        <w:t xml:space="preserve">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smaller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1624"/>
            <wp:effectExtent b="0" l="0" r="0" t="0"/>
            <wp:docPr descr="Figure 3: Distribution of the acinar volumes for each animal. Left: linear scale, right: logarithmic scale. The acinar volumes are all significantly different (all p-values smaller than 4.5e-6, which is the p-valu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1624"/>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smaller than 4.5e-6, which is the p-value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smaller than 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1624"/>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1624"/>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1624"/>
            <wp:effectExtent b="0" l="0" r="0" t="0"/>
            <wp:docPr descr="Figure 5: Number of alveoli per acinus volume. Left: linear scale, right: logarithmic scale. The number of alveoli per acinus volume are all significantly different (all p-values are smaller than 5e-5, which is the p-valu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1624"/>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smaller than 5e-5, which is the p-value between days 4 and 21) for each combination of days except between days 10 and 21 (p=0.7).</w:t>
      </w:r>
    </w:p>
    <w:bookmarkEnd w:id="0"/>
    <w:p>
      <w:pPr>
        <w:pStyle w:val="BodyText"/>
      </w:pPr>
      <w:r>
        <w:t xml:space="preserve">The counts per volume—which correspond to the number of alveoli per acinus volume—are one measures for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smaller than 5e-5, this being the p-value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6</w:t>
        </w:r>
      </w:hyperlink>
      <w:r>
        <w:t xml:space="preserve">]</w:t>
      </w:r>
      <w:r>
        <w:t xml:space="preserve">, and Barre et al. </w:t>
      </w:r>
      <w:r>
        <w:t xml:space="preserve">[</w:t>
      </w:r>
      <w:hyperlink w:anchor="ref-uFNlWogb">
        <w:r>
          <w:rPr>
            <w:rStyle w:val="Hyperlink"/>
          </w:rPr>
          <w:t xml:space="preserve">11</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10</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45</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45</w:t>
        </w:r>
      </w:hyperlink>
      <w:r>
        <w:t xml:space="preserve">]</w:t>
      </w:r>
      <w:r>
        <w:t xml:space="preserve"> </w:t>
      </w:r>
      <w:r>
        <w:t xml:space="preserve">were able to show that the lung parenchyma is rather homogeneous.</w:t>
      </w:r>
      <w:r>
        <w:t xml:space="preserve"> </w:t>
      </w:r>
      <w:r>
        <w:t xml:space="preserve">Looking at individual acini, Kizhakke Puliyakote et al. </w:t>
      </w:r>
      <w:r>
        <w:t xml:space="preserve">[</w:t>
      </w:r>
      <w:hyperlink w:anchor="ref-RGBeCf8v">
        <w:r>
          <w:rPr>
            <w:rStyle w:val="Hyperlink"/>
          </w:rPr>
          <w:t xml:space="preserve">22</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for example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46</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smaller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3</w:t>
        </w:r>
      </w:hyperlink>
      <w:r>
        <w:t xml:space="preserve">,</w:t>
      </w:r>
      <w:hyperlink w:anchor="ref-wnl86DEM">
        <w:r>
          <w:rPr>
            <w:rStyle w:val="Hyperlink"/>
          </w:rPr>
          <w:t xml:space="preserve">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10</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more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Barré et al. </w:t>
      </w:r>
      <w:r>
        <w:t xml:space="preserve">[</w:t>
      </w:r>
      <w:hyperlink w:anchor="ref-uFNlWogb">
        <w:r>
          <w:rPr>
            <w:rStyle w:val="Hyperlink"/>
          </w:rPr>
          <w:t xml:space="preserve">11</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47</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Nonetheless, the relative numbers between studies to match well.</w:t>
      </w:r>
    </w:p>
    <w:bookmarkStart w:id="0" w:name="fig:06"/>
    <w:p>
      <w:pPr>
        <w:pStyle w:val="CaptionedFigure"/>
      </w:pPr>
      <w:bookmarkStart w:id="81" w:name="fig:06"/>
      <w:r>
        <w:drawing>
          <wp:inline>
            <wp:extent cx="5943600" cy="3341624"/>
            <wp:effectExtent b="0" l="0" r="0" t="0"/>
            <wp:docPr descr="Figure 6: Plot of the mean acinar volumes. By dividing the parenchymal volumes of each lung estimated by Tschanz et al. (Table 1, [6]) by the mean number of acini estimated by Barre et al. [11]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1624"/>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Barre et al. </w:t>
      </w:r>
      <w:r>
        <w:t xml:space="preserve">[</w:t>
      </w:r>
      <w:hyperlink w:anchor="ref-uFNlWogb">
        <w:r>
          <w:rPr>
            <w:rStyle w:val="Hyperlink"/>
          </w:rPr>
          <w:t xml:space="preserve">11</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eioib1TQ">
        <w:r>
          <w:rPr>
            <w:rStyle w:val="Hyperlink"/>
          </w:rPr>
          <w:t xml:space="preserve">48</w:t>
        </w:r>
      </w:hyperlink>
      <w:r>
        <w:t xml:space="preserve">–</w:t>
      </w:r>
      <w:hyperlink w:anchor="ref-OT4s1CSX">
        <w:r>
          <w:rPr>
            <w:rStyle w:val="Hyperlink"/>
          </w:rPr>
          <w:t xml:space="preserve">50</w:t>
        </w:r>
      </w:hyperlink>
      <w:r>
        <w:t xml:space="preserve">]</w:t>
      </w:r>
      <w:r>
        <w:t xml:space="preserve">.</w:t>
      </w:r>
      <w:r>
        <w:t xml:space="preserve"> </w:t>
      </w:r>
      <w:r>
        <w:t xml:space="preserve">Particle deposition, for example, is low during the first two weeks of a rats’ life, high at postnatal day P21 and medium at days P36–P90</w:t>
      </w:r>
      <w:r>
        <w:t xml:space="preserve"> </w:t>
      </w:r>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hyperlink w:anchor="ref-VJYqPtdT">
        <w:r>
          <w:rPr>
            <w:rStyle w:val="Hyperlink"/>
          </w:rPr>
          <w:t xml:space="preserve">51</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(all p-values are smaller than 5.4e-5, which is the p-value found between day 4 and day 21).</w:t>
      </w:r>
      <w:r>
        <w:t xml:space="preserve"> </w:t>
      </w:r>
      <w:r>
        <w:t xml:space="preserve">Kreyling et al. </w:t>
      </w:r>
      <w:r>
        <w:t xml:space="preserve">[</w:t>
      </w:r>
      <w:hyperlink w:anchor="ref-18DcNLAv6">
        <w:r>
          <w:rPr>
            <w:rStyle w:val="Hyperlink"/>
          </w:rPr>
          <w:t xml:space="preserve">16</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6</w:t>
        </w:r>
      </w:hyperlink>
      <w:r>
        <w:t xml:space="preserve">]</w:t>
      </w:r>
      <w:r>
        <w:t xml:space="preserve">.</w:t>
      </w:r>
    </w:p>
    <w:p>
      <w:pPr>
        <w:pStyle w:val="Heading3"/>
      </w:pPr>
      <w:bookmarkStart w:id="85" w:name="number-of-acini-1"/>
      <w:r>
        <w:t xml:space="preserve">Number of acini</w:t>
      </w:r>
      <w:bookmarkEnd w:id="85"/>
    </w:p>
    <w:p>
      <w:pPr>
        <w:pStyle w:val="FirstParagraph"/>
      </w:pPr>
      <w:r>
        <w:t xml:space="preserve">Barrè et al. have shown that the number of acini (e.g. counted acinar entraces) remains constant during postnatal lung development from day 4 to 60</w:t>
      </w:r>
      <w:r>
        <w:t xml:space="preserve"> </w:t>
      </w:r>
      <w:r>
        <w:t xml:space="preserve">[</w:t>
      </w:r>
      <w:hyperlink w:anchor="ref-14OP85b2F">
        <w:r>
          <w:rPr>
            <w:rStyle w:val="Hyperlink"/>
          </w:rPr>
          <w:t xml:space="preserve">10</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1624"/>
            <wp:effectExtent b="0" l="0" r="0" t="0"/>
            <wp:docPr descr="Figure 7: Plot of the estimated number of acini. The blue plot shows our estimation, based on the division of the parenchymal volume by the average volume of the acini. The orange plot is based on the data shown by Barre et al. [10,11]."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1624"/>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52</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by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30</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53</w:t>
        </w:r>
      </w:hyperlink>
      <w:r>
        <w:t xml:space="preserve">]</w:t>
      </w:r>
      <w:r>
        <w:t xml:space="preserve"> </w:t>
      </w:r>
      <w:r>
        <w:t xml:space="preserve">for a visualization of this cascade).</w:t>
      </w:r>
      <w:r>
        <w:t xml:space="preserve"> </w:t>
      </w:r>
      <w:r>
        <w:t xml:space="preserve">The studied volume is in that case multiple decimal powers smaller than what is studied here while still being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6</w:t>
        </w:r>
      </w:hyperlink>
      <w:r>
        <w:t xml:space="preserve">]</w:t>
      </w:r>
      <w:r>
        <w:t xml:space="preserve">, but performed our assessment based on a different imaging method and with two different persons performing the stereological assessment at two different points in time.</w:t>
      </w:r>
      <w:r>
        <w:t xml:space="preserve"> </w:t>
      </w:r>
      <w:r>
        <w:t xml:space="preserve">Furthermore, we used the number of acini as determined by Barre et al. </w:t>
      </w:r>
      <w:r>
        <w:t xml:space="preserve">[</w:t>
      </w:r>
      <w:hyperlink w:anchor="ref-uFNlWogb">
        <w:r>
          <w:rPr>
            <w:rStyle w:val="Hyperlink"/>
          </w:rPr>
          <w:t xml:space="preserve">11</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10</w:t>
        </w:r>
      </w:hyperlink>
      <w:r>
        <w:t xml:space="preserve">,</w:t>
      </w:r>
      <w:hyperlink w:anchor="ref-I9TmP6IU">
        <w:r>
          <w:rPr>
            <w:rStyle w:val="Hyperlink"/>
          </w:rPr>
          <w:t xml:space="preserve">45</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1624"/>
            <wp:effectExtent b="0" l="0" r="0" t="0"/>
            <wp:docPr descr="Figure 8: Number of alveoli based on data from Tschanz et al. [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1624"/>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considerably more parameters of the acinar characteristics which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RJ9GQcwl">
        <w:r>
          <w:rPr>
            <w:rStyle w:val="Hyperlink"/>
          </w:rPr>
          <w:t xml:space="preserve">54</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55</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the smallest acini we observed at postnatal day 4 acinar flows are mainly characterized by radial streamlines</w:t>
      </w:r>
      <w:r>
        <w:t xml:space="preserve"> </w:t>
      </w:r>
      <w:r>
        <w:t xml:space="preserve">[</w:t>
      </w:r>
      <w:hyperlink w:anchor="ref-eioib1TQ">
        <w:r>
          <w:rPr>
            <w:rStyle w:val="Hyperlink"/>
          </w:rPr>
          <w:t xml:space="preserve">48</w:t>
        </w:r>
      </w:hyperlink>
      <w:r>
        <w:t xml:space="preserve">,</w:t>
      </w:r>
      <w:hyperlink w:anchor="ref-afF83siN">
        <w:r>
          <w:rPr>
            <w:rStyle w:val="Hyperlink"/>
          </w:rPr>
          <w:t xml:space="preserve">56</w:t>
        </w:r>
      </w:hyperlink>
      <w:r>
        <w:t xml:space="preserve">]</w:t>
      </w:r>
      <w:r>
        <w:t xml:space="preserve">.</w:t>
      </w:r>
      <w:r>
        <w:t xml:space="preserve"> </w:t>
      </w:r>
      <w:r>
        <w:t xml:space="preserve">Diffusion governs massless particle deposition</w:t>
      </w:r>
      <w:r>
        <w:t xml:space="preserve"> </w:t>
      </w:r>
      <w:r>
        <w:t xml:space="preserve">[</w:t>
      </w:r>
      <w:hyperlink w:anchor="ref-k5fqLjiy">
        <w:r>
          <w:rPr>
            <w:rStyle w:val="Hyperlink"/>
          </w:rPr>
          <w:t xml:space="preserve">57</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yHHhvOtP">
        <w:r>
          <w:rPr>
            <w:rStyle w:val="Hyperlink"/>
          </w:rPr>
          <w:t xml:space="preserve">15</w:t>
        </w:r>
      </w:hyperlink>
      <w:r>
        <w:t xml:space="preserve">,</w:t>
      </w:r>
      <w:hyperlink w:anchor="ref-1HOyVjqpM">
        <w:r>
          <w:rPr>
            <w:rStyle w:val="Hyperlink"/>
          </w:rPr>
          <w:t xml:space="preserve">49</w:t>
        </w:r>
      </w:hyperlink>
      <w:r>
        <w:t xml:space="preserve">,</w:t>
      </w:r>
      <w:hyperlink w:anchor="ref-OT4s1CSX">
        <w:r>
          <w:rPr>
            <w:rStyle w:val="Hyperlink"/>
          </w:rPr>
          <w:t xml:space="preserve">50</w:t>
        </w:r>
      </w:hyperlink>
      <w:r>
        <w:t xml:space="preserve">,</w:t>
      </w:r>
      <w:hyperlink w:anchor="ref-RJ9GQcwl">
        <w:r>
          <w:rPr>
            <w:rStyle w:val="Hyperlink"/>
          </w:rPr>
          <w:t xml:space="preserve">54</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13</w:t>
        </w:r>
      </w:hyperlink>
      <w:r>
        <w:t xml:space="preserve">]</w:t>
      </w:r>
      <w:r>
        <w:t xml:space="preserve">.</w:t>
      </w:r>
      <w:r>
        <w:t xml:space="preserve"> </w:t>
      </w:r>
      <w:r>
        <w:t xml:space="preserve">Not surprisingly, the distribution of the acinar sizes also has an influence on the gas-washout.</w:t>
      </w:r>
      <w:r>
        <w:t xml:space="preserve"> </w:t>
      </w:r>
      <w:r>
        <w:t xml:space="preserve">Furthermore, a clustering versus an even distribution of the locations of similar acinar sizes also affects gas-washout.</w:t>
      </w:r>
      <w:r>
        <w:t xml:space="preserve"> </w:t>
      </w:r>
      <w:r>
        <w:t xml:space="preserve">Therefore, the location of an acinus of which size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22</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when adjusted linearly.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thank</w:t>
      </w:r>
      <w:r>
        <w:t xml:space="preserve"> </w:t>
      </w:r>
      <w:r>
        <w:rPr>
          <w:rStyle w:val="VerbatimChar"/>
        </w:rPr>
        <w:t xml:space="preserve">manubot</w:t>
      </w:r>
      <w:r>
        <w:t xml:space="preserve"> </w:t>
      </w:r>
      <w:r>
        <w:t xml:space="preserve">[</w:t>
      </w:r>
      <w:hyperlink w:anchor="ref-YuJbg3zO">
        <w:r>
          <w:rPr>
            <w:rStyle w:val="Hyperlink"/>
          </w:rPr>
          <w:t xml:space="preserve">58</w:t>
        </w:r>
      </w:hyperlink>
      <w:r>
        <w:t xml:space="preserve">]</w:t>
      </w:r>
      <w:r>
        <w:t xml:space="preserve"> </w:t>
      </w:r>
      <w:r>
        <w:t xml:space="preserve">for providing us with the means to collaboratively write and craft this manuscript.</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w:t>
      </w:r>
      <w:r>
        <w:t xml:space="preserve"> </w:t>
      </w:r>
      <w:r>
        <w:t xml:space="preserve">All authors proof-read the manuscript.</w:t>
      </w:r>
    </w:p>
    <w:p>
      <w:pPr>
        <w:pStyle w:val="Heading2"/>
      </w:pPr>
      <w:bookmarkStart w:id="99" w:name="disclosures"/>
      <w:r>
        <w:t xml:space="preserve">Disclosures</w:t>
      </w:r>
      <w:bookmarkEnd w:id="99"/>
    </w:p>
    <w:p>
      <w:pPr>
        <w:pStyle w:val="FirstParagraph"/>
      </w:pPr>
      <w:r>
        <w:t xml:space="preserve">The authors declare no conﬂicts of interest, financial or otherwise.</w:t>
      </w:r>
    </w:p>
    <w:p>
      <w:pPr>
        <w:pStyle w:val="Heading2"/>
      </w:pPr>
      <w:bookmarkStart w:id="100" w:name="references"/>
      <w:r>
        <w:t xml:space="preserve">References</w:t>
      </w:r>
      <w:bookmarkEnd w:id="100"/>
    </w:p>
    <w:bookmarkStart w:id="216" w:name="refs"/>
    <w:bookmarkStart w:id="102" w:name="ref-TsNwin2E"/>
    <w:p>
      <w:pPr>
        <w:pStyle w:val="Bibliography"/>
      </w:pPr>
      <w:r>
        <w:t xml:space="preserve">1. Schittny JC, Burri PH. Development and growth of the lung. 4th Editio. In: Fishman A, Elias J, Fishman J, Grippi M, Senior R, Pack A, editors. Fishman’s pulmonary diseases and disorders. 4th Editio. McGraw-Hill Professional; 2008. pp. 91–114. Available:</w:t>
      </w:r>
      <w:r>
        <w:t xml:space="preserve"> </w:t>
      </w:r>
      <w:hyperlink r:id="rId101">
        <w:r>
          <w:rPr>
            <w:rStyle w:val="Hyperlink"/>
          </w:rPr>
          <w:t xml:space="preserve">http://amazon.com/o/ASIN/0071457399/</w:t>
        </w:r>
      </w:hyperlink>
    </w:p>
    <w:bookmarkEnd w:id="102"/>
    <w:bookmarkStart w:id="104" w:name="ref-ODQCVC23"/>
    <w:p>
      <w:pPr>
        <w:pStyle w:val="Bibliography"/>
      </w:pPr>
      <w:r>
        <w:t xml:space="preserve">2. Schittny JC. How high resolution 3-dimensional imaging changes our understanding of postnatal lung development. Histochemistry and Cell Biology. 2018;150: 677–691. doi:</w:t>
      </w:r>
      <w:hyperlink r:id="rId103">
        <w:r>
          <w:rPr>
            <w:rStyle w:val="Hyperlink"/>
          </w:rPr>
          <w:t xml:space="preserve">10.1007/s00418-018-1749-7</w:t>
        </w:r>
      </w:hyperlink>
    </w:p>
    <w:bookmarkEnd w:id="104"/>
    <w:bookmarkStart w:id="106" w:name="ref-auNiE56G"/>
    <w:p>
      <w:pPr>
        <w:pStyle w:val="Bibliography"/>
      </w:pPr>
      <w:r>
        <w:t xml:space="preserve">3. Burri PH, Dbaly J, Weibel ER. The postnatal growth of the rat lung. I. Morphometry. The Anatomical Record. 1974;178: 711–730. doi:</w:t>
      </w:r>
      <w:hyperlink r:id="rId105">
        <w:r>
          <w:rPr>
            <w:rStyle w:val="Hyperlink"/>
          </w:rPr>
          <w:t xml:space="preserve">10.1002/ar.1091780405</w:t>
        </w:r>
      </w:hyperlink>
    </w:p>
    <w:bookmarkEnd w:id="106"/>
    <w:bookmarkStart w:id="108" w:name="ref-1AhvLCPky"/>
    <w:p>
      <w:pPr>
        <w:pStyle w:val="Bibliography"/>
      </w:pPr>
      <w:r>
        <w:t xml:space="preserve">4. Kauffman SL, Burri PH, Weibel ER. The postnatal growth of the rat lung II. Autoradiography. The Anatomical Record. 1974;180: 63–76. doi:</w:t>
      </w:r>
      <w:hyperlink r:id="rId107">
        <w:r>
          <w:rPr>
            <w:rStyle w:val="Hyperlink"/>
          </w:rPr>
          <w:t xml:space="preserve">10.1002/ar.1091800108</w:t>
        </w:r>
      </w:hyperlink>
    </w:p>
    <w:bookmarkEnd w:id="108"/>
    <w:bookmarkStart w:id="110" w:name="ref-XQLPrPTJ"/>
    <w:p>
      <w:pPr>
        <w:pStyle w:val="Bibliography"/>
      </w:pPr>
      <w:r>
        <w:t xml:space="preserve">5. Schittny JC. Development of the lung. Cell and Tissue Research. 2017;367: 427–444. doi:</w:t>
      </w:r>
      <w:hyperlink r:id="rId109">
        <w:r>
          <w:rPr>
            <w:rStyle w:val="Hyperlink"/>
          </w:rPr>
          <w:t xml:space="preserve">10.1007/s00441-016-2545-0</w:t>
        </w:r>
      </w:hyperlink>
    </w:p>
    <w:bookmarkEnd w:id="110"/>
    <w:bookmarkStart w:id="112" w:name="ref-wnl86DEM"/>
    <w:p>
      <w:pPr>
        <w:pStyle w:val="Bibliography"/>
      </w:pPr>
      <w:r>
        <w:t xml:space="preserve">6. Tschanz SA, Salm LA, Roth-Kleiner M, Barré SF, Burri PH, Schittny JC. Rat lungs show a biphasic formation of new alveoli during postnatal development. Journal of Applied Physiology. 2014;117: 89–95. doi:</w:t>
      </w:r>
      <w:hyperlink r:id="rId111">
        <w:r>
          <w:rPr>
            <w:rStyle w:val="Hyperlink"/>
          </w:rPr>
          <w:t xml:space="preserve">10.1152/japplphysiol.01355.2013</w:t>
        </w:r>
      </w:hyperlink>
    </w:p>
    <w:bookmarkEnd w:id="112"/>
    <w:bookmarkStart w:id="114" w:name="ref-d1YV8oOK"/>
    <w:p>
      <w:pPr>
        <w:pStyle w:val="Bibliography"/>
      </w:pPr>
      <w:r>
        <w:t xml:space="preserve">7. Schittny JC, Mund SI, Stampanoni M. Evidence and structural mechanism for late lung alveolarization. American Journal of Physiology-Lung Cellular and Molecular Physiology. 2008;294: L246–L254. doi:</w:t>
      </w:r>
      <w:hyperlink r:id="rId113">
        <w:r>
          <w:rPr>
            <w:rStyle w:val="Hyperlink"/>
          </w:rPr>
          <w:t xml:space="preserve">10.1152/ajplung.00296.2007</w:t>
        </w:r>
      </w:hyperlink>
    </w:p>
    <w:bookmarkEnd w:id="114"/>
    <w:bookmarkStart w:id="116" w:name="ref-BbEFwEVD"/>
    <w:p>
      <w:pPr>
        <w:pStyle w:val="Bibliography"/>
      </w:pPr>
      <w:r>
        <w:t xml:space="preserve">8. Haefeli-Bleuer B, Weibel ER. Morphometry of the human pulmonary acinus. The Anatomical Record. 1988;220: 401–414. doi:</w:t>
      </w:r>
      <w:hyperlink r:id="rId115">
        <w:r>
          <w:rPr>
            <w:rStyle w:val="Hyperlink"/>
          </w:rPr>
          <w:t xml:space="preserve">10.1002/ar.1092200410</w:t>
        </w:r>
      </w:hyperlink>
    </w:p>
    <w:bookmarkEnd w:id="116"/>
    <w:bookmarkStart w:id="118" w:name="ref-WDrIHn9p"/>
    <w:p>
      <w:pPr>
        <w:pStyle w:val="Bibliography"/>
      </w:pPr>
      <w:r>
        <w:t xml:space="preserve">9. Storey WF, Staub NC. Ventilation of terminal air units. Journal of Applied Physiology. 1962;17: 391–397. doi:</w:t>
      </w:r>
      <w:hyperlink r:id="rId117">
        <w:r>
          <w:rPr>
            <w:rStyle w:val="Hyperlink"/>
          </w:rPr>
          <w:t xml:space="preserve">10.1152/jappl.1962.17.3.391</w:t>
        </w:r>
      </w:hyperlink>
    </w:p>
    <w:bookmarkEnd w:id="118"/>
    <w:bookmarkStart w:id="120" w:name="ref-14OP85b2F"/>
    <w:p>
      <w:pPr>
        <w:pStyle w:val="Bibliography"/>
      </w:pPr>
      <w:r>
        <w:t xml:space="preserve">10. Barré SF, Haberthür D, Cremona TP, Stampanoni M, Schittny JC. The total number of acini remains constant throughout postnatal rat lung development. American Journal of Physiology-Lung Cellular and Molecular Physiology. 2016;311: L1082–L1089. doi:</w:t>
      </w:r>
      <w:hyperlink r:id="rId119">
        <w:r>
          <w:rPr>
            <w:rStyle w:val="Hyperlink"/>
          </w:rPr>
          <w:t xml:space="preserve">10.1152/ajplung.00325.2016</w:t>
        </w:r>
      </w:hyperlink>
    </w:p>
    <w:bookmarkEnd w:id="120"/>
    <w:bookmarkStart w:id="122" w:name="ref-uFNlWogb"/>
    <w:p>
      <w:pPr>
        <w:pStyle w:val="Bibliography"/>
      </w:pPr>
      <w:r>
        <w:t xml:space="preserve">11. Barré SF, Haberthür D, Stampanoni M, Schittny JC. Efficient estimation of the total number of acini in adult rat lung. Physiological Reports. 2014;2: e12063. doi:</w:t>
      </w:r>
      <w:hyperlink r:id="rId121">
        <w:r>
          <w:rPr>
            <w:rStyle w:val="Hyperlink"/>
          </w:rPr>
          <w:t xml:space="preserve">10.14814/phy2.12063</w:t>
        </w:r>
      </w:hyperlink>
    </w:p>
    <w:bookmarkEnd w:id="122"/>
    <w:bookmarkStart w:id="124" w:name="ref-CVl41LwO"/>
    <w:p>
      <w:pPr>
        <w:pStyle w:val="Bibliography"/>
      </w:pPr>
      <w:r>
        <w:t xml:space="preserve">12. Fishler R, Hofemeier P, Etzion Y, Dubowski Y, Sznitman J. Particle dynamics and deposition in true-scale pulmonary acinar models. Scientific Reports. 2015;5: 14071. doi:</w:t>
      </w:r>
      <w:hyperlink r:id="rId123">
        <w:r>
          <w:rPr>
            <w:rStyle w:val="Hyperlink"/>
          </w:rPr>
          <w:t xml:space="preserve">10.1038/srep14071</w:t>
        </w:r>
      </w:hyperlink>
    </w:p>
    <w:bookmarkEnd w:id="124"/>
    <w:bookmarkStart w:id="126" w:name="ref-eb0gk6VO"/>
    <w:p>
      <w:pPr>
        <w:pStyle w:val="Bibliography"/>
      </w:pPr>
      <w:r>
        <w:t xml:space="preserve">13. Hasler D, Anagnostopoulou P, Nyilas S, Latzin P, Schittny J, Obrist D. A multi-scale model of gas transport in the lung to study heterogeneous lung ventilation during the multiple-breath washout test. PLOS Computational Biology. 2019;15: e1007079. doi:</w:t>
      </w:r>
      <w:hyperlink r:id="rId125">
        <w:r>
          <w:rPr>
            <w:rStyle w:val="Hyperlink"/>
          </w:rPr>
          <w:t xml:space="preserve">10.1371/journal.pcbi.1007079</w:t>
        </w:r>
      </w:hyperlink>
    </w:p>
    <w:bookmarkEnd w:id="126"/>
    <w:bookmarkStart w:id="128" w:name="ref-1DP2FRUSZ"/>
    <w:p>
      <w:pPr>
        <w:pStyle w:val="Bibliography"/>
      </w:pPr>
      <w:r>
        <w:t xml:space="preserve">14. Hofemeier P, Sznitman J. Role of Alveolar Topology on Acinar Flows and Convective Mixing. Journal of Biomechanical Engineering. 2014;136: 061007. doi:</w:t>
      </w:r>
      <w:hyperlink r:id="rId127">
        <w:r>
          <w:rPr>
            <w:rStyle w:val="Hyperlink"/>
          </w:rPr>
          <w:t xml:space="preserve">10.1115/1.4027328</w:t>
        </w:r>
      </w:hyperlink>
    </w:p>
    <w:bookmarkEnd w:id="128"/>
    <w:bookmarkStart w:id="130" w:name="ref-yHHhvOtP"/>
    <w:p>
      <w:pPr>
        <w:pStyle w:val="Bibliography"/>
      </w:pPr>
      <w:r>
        <w:t xml:space="preserve">15. Semmler-Behnke M, Kreyling WG, Schulz H, Takenaka S, Butler JP, Henry FS, et al. Nanoparticle delivery in infant lungs. Proceedings of the National Academy of Sciences. 2012;109: 5092–5097. doi:</w:t>
      </w:r>
      <w:hyperlink r:id="rId129">
        <w:r>
          <w:rPr>
            <w:rStyle w:val="Hyperlink"/>
          </w:rPr>
          <w:t xml:space="preserve">10.1073/pnas.1119339109</w:t>
        </w:r>
      </w:hyperlink>
    </w:p>
    <w:bookmarkEnd w:id="130"/>
    <w:bookmarkStart w:id="132" w:name="ref-18DcNLAv6"/>
    <w:p>
      <w:pPr>
        <w:pStyle w:val="Bibliography"/>
      </w:pPr>
      <w:r>
        <w:t xml:space="preserve">16. Kreyling WG, Möller W, Holzwarth U, Hirn S, Wenk A, Schleh C, et al. Age-Dependent Rat Lung Deposition Patterns of Inhaled 20 Nanometer Gold Nanoparticles and their Quantitative Biokinetics in Adult Rats. ACS Nano. 2018;12: 7771–7790. doi:</w:t>
      </w:r>
      <w:hyperlink r:id="rId131">
        <w:r>
          <w:rPr>
            <w:rStyle w:val="Hyperlink"/>
          </w:rPr>
          <w:t xml:space="preserve">10.1021/acsnano.8b01826</w:t>
        </w:r>
      </w:hyperlink>
    </w:p>
    <w:bookmarkEnd w:id="132"/>
    <w:bookmarkStart w:id="134" w:name="ref-c3aIB7f9"/>
    <w:p>
      <w:pPr>
        <w:pStyle w:val="Bibliography"/>
      </w:pPr>
      <w:r>
        <w:t xml:space="preserve">17. Mercer RR, Crapo JD. Three-dimensional reconstruction of the rat acinus. Journal of Applied Physiology. 1987;63: 785–794. doi:</w:t>
      </w:r>
      <w:hyperlink r:id="rId133">
        <w:r>
          <w:rPr>
            <w:rStyle w:val="Hyperlink"/>
          </w:rPr>
          <w:t xml:space="preserve">10.1152/jappl.1987.63.2.785</w:t>
        </w:r>
      </w:hyperlink>
    </w:p>
    <w:bookmarkEnd w:id="134"/>
    <w:bookmarkStart w:id="136" w:name="ref-CPhMy3Ie"/>
    <w:p>
      <w:pPr>
        <w:pStyle w:val="Bibliography"/>
      </w:pPr>
      <w:r>
        <w:t xml:space="preserve">18. Woodward JD, Maina JN. A 3D digital reconstruction of the components of the gas exchange tissue of the lung of the muscovy duck, Cairina moschata. Journal of Anatomy. 2005;206: 477–492. doi:</w:t>
      </w:r>
      <w:hyperlink r:id="rId135">
        <w:r>
          <w:rPr>
            <w:rStyle w:val="Hyperlink"/>
          </w:rPr>
          <w:t xml:space="preserve">10.1111/j.1469-7580.2005.00413.x</w:t>
        </w:r>
      </w:hyperlink>
    </w:p>
    <w:bookmarkEnd w:id="136"/>
    <w:bookmarkStart w:id="138" w:name="ref-1GJECnKBu"/>
    <w:p>
      <w:pPr>
        <w:pStyle w:val="Bibliography"/>
      </w:pPr>
      <w:r>
        <w:t xml:space="preserve">19. Rodriguez M, Bur S, Favre A, Weibel ER. Pulmonary acinus: Geometry and morphometry of the peripheral airway system in rat and rabbit. American Journal of Anatomy. 1987;180: 143–155. doi:</w:t>
      </w:r>
      <w:hyperlink r:id="rId137">
        <w:r>
          <w:rPr>
            <w:rStyle w:val="Hyperlink"/>
          </w:rPr>
          <w:t xml:space="preserve">10.1002/aja.1001800204</w:t>
        </w:r>
      </w:hyperlink>
    </w:p>
    <w:bookmarkEnd w:id="138"/>
    <w:bookmarkStart w:id="140" w:name="ref-C6OaY84D"/>
    <w:p>
      <w:pPr>
        <w:pStyle w:val="Bibliography"/>
      </w:pPr>
      <w:r>
        <w:t xml:space="preserve">20. Vasilescu DM, Gao Z, Saha PK, Yin L, Wang G, Haefeli-Bleuer B, et al. Assessment of morphometry of pulmonary acini in mouse lungs by nondestructive imaging using multiscale microcomputed tomography. Proceedings of the National Academy of Sciences. 2012;109: 17105–17110. doi:</w:t>
      </w:r>
      <w:hyperlink r:id="rId139">
        <w:r>
          <w:rPr>
            <w:rStyle w:val="Hyperlink"/>
          </w:rPr>
          <w:t xml:space="preserve">10.1073/pnas.1215112109</w:t>
        </w:r>
      </w:hyperlink>
    </w:p>
    <w:bookmarkEnd w:id="140"/>
    <w:bookmarkStart w:id="142" w:name="ref-7YLeeyu"/>
    <w:p>
      <w:pPr>
        <w:pStyle w:val="Bibliography"/>
      </w:pPr>
      <w:r>
        <w:t xml:space="preserve">21. Haberthür D, Barré SF, Tschanz SA, Yao E, Stampanoni M, Schittny JC. Visualization and stereological characterization of individual rat lung acini by high-resolution X-ray tomographic microscopy. Journal of Applied Physiology. 2013;115: 1379–1387. doi:</w:t>
      </w:r>
      <w:hyperlink r:id="rId141">
        <w:r>
          <w:rPr>
            <w:rStyle w:val="Hyperlink"/>
          </w:rPr>
          <w:t xml:space="preserve">10.1152/japplphysiol.00642.2013</w:t>
        </w:r>
      </w:hyperlink>
    </w:p>
    <w:bookmarkEnd w:id="142"/>
    <w:bookmarkStart w:id="144" w:name="ref-RGBeCf8v"/>
    <w:p>
      <w:pPr>
        <w:pStyle w:val="Bibliography"/>
      </w:pPr>
      <w:r>
        <w:t xml:space="preserve">22. Kizhakke Puliyakote AS, Vasilescu DM, Newell JD, Wang G, Weibel ER, Hoffman EA. Morphometric differences between central vs. surface acini in A/J mice using high-resolution micro-computed tomography. Journal of Applied Physiology. 2016;121: 115–122. doi:</w:t>
      </w:r>
      <w:hyperlink r:id="rId143">
        <w:r>
          <w:rPr>
            <w:rStyle w:val="Hyperlink"/>
          </w:rPr>
          <w:t xml:space="preserve">10.1152/japplphysiol.00317.2016</w:t>
        </w:r>
      </w:hyperlink>
    </w:p>
    <w:bookmarkEnd w:id="144"/>
    <w:bookmarkStart w:id="146" w:name="ref-NPtttMC0"/>
    <w:p>
      <w:pPr>
        <w:pStyle w:val="Bibliography"/>
      </w:pPr>
      <w:r>
        <w:t xml:space="preserve">23. Dutta A, Vasilescu DM, Hogg JC, Phillion AB, Brinkerhoff JR. Simulation of Airflow in an Idealized Emphysematous Human Acinus. Journal of Biomechanical Engineering. 2018;140: 071001. doi:</w:t>
      </w:r>
      <w:hyperlink r:id="rId145">
        <w:r>
          <w:rPr>
            <w:rStyle w:val="Hyperlink"/>
          </w:rPr>
          <w:t xml:space="preserve">10.1115/1.4039680</w:t>
        </w:r>
      </w:hyperlink>
    </w:p>
    <w:bookmarkEnd w:id="146"/>
    <w:bookmarkStart w:id="148" w:name="ref-6zXNR8r2"/>
    <w:p>
      <w:pPr>
        <w:pStyle w:val="Bibliography"/>
      </w:pPr>
      <w:r>
        <w:t xml:space="preserve">24. Kolanjiyil AV, Kleinstreuer C. Modeling Airflow and Particle Deposition in a Human Acinar Region. Computational and Mathematical Methods in Medicine. 2019;2019: 1–13. doi:</w:t>
      </w:r>
      <w:hyperlink r:id="rId147">
        <w:r>
          <w:rPr>
            <w:rStyle w:val="Hyperlink"/>
          </w:rPr>
          <w:t xml:space="preserve">10.1155/2019/5952941</w:t>
        </w:r>
      </w:hyperlink>
    </w:p>
    <w:bookmarkEnd w:id="148"/>
    <w:bookmarkStart w:id="150" w:name="ref-199ALtdJt"/>
    <w:p>
      <w:pPr>
        <w:pStyle w:val="Bibliography"/>
      </w:pPr>
      <w:r>
        <w:t xml:space="preserve">25. Flecknell P. Replacement, Reduction, Refinement. ALTEX. 2002;19: 73–78. Available:</w:t>
      </w:r>
      <w:r>
        <w:t xml:space="preserve"> </w:t>
      </w:r>
      <w:hyperlink r:id="rId149">
        <w:r>
          <w:rPr>
            <w:rStyle w:val="Hyperlink"/>
          </w:rPr>
          <w:t xml:space="preserve">https://www.altex.org/index.php/altex/article/view/1106</w:t>
        </w:r>
      </w:hyperlink>
    </w:p>
    <w:bookmarkEnd w:id="150"/>
    <w:bookmarkStart w:id="151" w:name="ref-IdRLVLjl"/>
    <w:p>
      <w:pPr>
        <w:pStyle w:val="Bibliography"/>
      </w:pPr>
      <w:r>
        <w:t xml:space="preserve">26. Erhardt W, Kölle P, Henke J, editors. Anästhesie und Analgesie beim Klein- und Heimtier: mit Exoten, Labortieren, Vögeln, Reptilien, Amphibien und Fischen ; mit 137 Tabellen. 2., vollst. überarb. und erw. Aufl. Stuttgart: Schattauer; 2012.</w:t>
      </w:r>
      <w:r>
        <w:t xml:space="preserve"> </w:t>
      </w:r>
    </w:p>
    <w:bookmarkEnd w:id="151"/>
    <w:bookmarkStart w:id="153" w:name="ref-knMAkPPz"/>
    <w:p>
      <w:pPr>
        <w:pStyle w:val="Bibliography"/>
      </w:pPr>
      <w:r>
        <w:t xml:space="preserve">27. Marone F, Hintermüller C, McDonald S, Abela R, Mikuljan G, Isenegger A, et al. X-ray Tomographic Microscopy at TOMCAT. Journal of Physics: Conference Series. 2009;186: 012042. doi:</w:t>
      </w:r>
      <w:hyperlink r:id="rId152">
        <w:r>
          <w:rPr>
            <w:rStyle w:val="Hyperlink"/>
          </w:rPr>
          <w:t xml:space="preserve">10.1088/1742-6596/186/1/012042</w:t>
        </w:r>
      </w:hyperlink>
    </w:p>
    <w:bookmarkEnd w:id="153"/>
    <w:bookmarkStart w:id="155" w:name="ref-Cp0VRmEj"/>
    <w:p>
      <w:pPr>
        <w:pStyle w:val="Bibliography"/>
      </w:pPr>
      <w:r>
        <w:t xml:space="preserve">28. Marone F, Mokso R, Fife JL, Irvine S, Modregger P, Pinzer BR, et al. Synchrotron-based X-ray Tomographic Microscopy at the Swiss Light Source for Industrial Applications. Synchrotron Radiation News. 2011;24: 24–29. doi:</w:t>
      </w:r>
      <w:hyperlink r:id="rId154">
        <w:r>
          <w:rPr>
            <w:rStyle w:val="Hyperlink"/>
          </w:rPr>
          <w:t xml:space="preserve">10.1080/08940886.2011.634315</w:t>
        </w:r>
      </w:hyperlink>
    </w:p>
    <w:bookmarkEnd w:id="155"/>
    <w:bookmarkStart w:id="157" w:name="ref-VELl7OiR"/>
    <w:p>
      <w:pPr>
        <w:pStyle w:val="Bibliography"/>
      </w:pPr>
      <w:r>
        <w:t xml:space="preserve">29. Haberthür D, Hintermüller C, Marone F, Schittny JC, Stampanoni M. Radiation dose optimized lateral expansion of the field of view in synchrotron radiation X-ray tomographic microscopy. Journal of Synchrotron Radiation. 2010;17: 590–599. doi:</w:t>
      </w:r>
      <w:hyperlink r:id="rId156">
        <w:r>
          <w:rPr>
            <w:rStyle w:val="Hyperlink"/>
          </w:rPr>
          <w:t xml:space="preserve">10.1107/s0909049510019618</w:t>
        </w:r>
      </w:hyperlink>
    </w:p>
    <w:bookmarkEnd w:id="157"/>
    <w:bookmarkStart w:id="159" w:name="ref-dNc8FfNn"/>
    <w:p>
      <w:pPr>
        <w:pStyle w:val="Bibliography"/>
      </w:pPr>
      <w:r>
        <w:t xml:space="preserve">30. Hsia CCW, Hyde DM, Ochs M, Weibel ER. An Official Research Policy Statement of the American Thoracic Society/European Respiratory Society: Standards for Quantitative Assessment of Lung Structure. American Journal of Respiratory and Critical Care Medicine. 2010;181: 394–418. doi:</w:t>
      </w:r>
      <w:hyperlink r:id="rId158">
        <w:r>
          <w:rPr>
            <w:rStyle w:val="Hyperlink"/>
          </w:rPr>
          <w:t xml:space="preserve">10.1164/rccm.200809-1522st</w:t>
        </w:r>
      </w:hyperlink>
    </w:p>
    <w:bookmarkEnd w:id="159"/>
    <w:bookmarkStart w:id="161" w:name="ref-KGbSQovR"/>
    <w:p>
      <w:pPr>
        <w:pStyle w:val="Bibliography"/>
      </w:pPr>
      <w:r>
        <w:t xml:space="preserve">31. Scherle W. A simple method for volumetry of organs in quantitative stereology. Mikroskopie. 1970;26: 57–60. Available:</w:t>
      </w:r>
      <w:r>
        <w:t xml:space="preserve"> </w:t>
      </w:r>
      <w:hyperlink r:id="rId160">
        <w:r>
          <w:rPr>
            <w:rStyle w:val="Hyperlink"/>
          </w:rPr>
          <w:t xml:space="preserve">https://www.ncbi.nlm.nih.gov/pubmed/5530651</w:t>
        </w:r>
      </w:hyperlink>
    </w:p>
    <w:bookmarkEnd w:id="161"/>
    <w:bookmarkStart w:id="163" w:name="ref-12Z2YPzm8"/>
    <w:p>
      <w:pPr>
        <w:pStyle w:val="Bibliography"/>
      </w:pPr>
      <w:r>
        <w:t xml:space="preserve">32. Haberthür, David. DicomReaderAndSaverForSTEPanizer.m. Gist. Available:</w:t>
      </w:r>
      <w:r>
        <w:t xml:space="preserve"> </w:t>
      </w:r>
      <w:hyperlink r:id="rId162">
        <w:r>
          <w:rPr>
            <w:rStyle w:val="Hyperlink"/>
          </w:rPr>
          <w:t xml:space="preserve">https://git.io/JTg4F</w:t>
        </w:r>
      </w:hyperlink>
    </w:p>
    <w:bookmarkEnd w:id="163"/>
    <w:bookmarkStart w:id="165" w:name="ref-nPoQ2EIB"/>
    <w:p>
      <w:pPr>
        <w:pStyle w:val="Bibliography"/>
      </w:pPr>
      <w:r>
        <w:t xml:space="preserve">33. TSCHANZ SA, BURRI PH, WEIBEL ER. A simple tool for stereological assessment of digital images: the STEPanizer. Journal of Microscopy. 2011;243: 47–59. doi:</w:t>
      </w:r>
      <w:hyperlink r:id="rId164">
        <w:r>
          <w:rPr>
            <w:rStyle w:val="Hyperlink"/>
          </w:rPr>
          <w:t xml:space="preserve">10.1111/j.1365-2818.2010.03481.x</w:t>
        </w:r>
      </w:hyperlink>
    </w:p>
    <w:bookmarkEnd w:id="165"/>
    <w:bookmarkStart w:id="167" w:name="ref-QiAxY2i3"/>
    <w:p>
      <w:pPr>
        <w:pStyle w:val="Bibliography"/>
      </w:pPr>
      <w:r>
        <w:t xml:space="preserve">34. Hyde DM, Tyler NK, Putney LF, Singh P, Gundersen HJG. Total number and mean size of alveoli in mammalian lung estimated using fractionator sampling and unbiased estimates of the Euler characteristic of alveolar openings. The Anatomical Record. 2004;277A: 216–226. doi:</w:t>
      </w:r>
      <w:hyperlink r:id="rId166">
        <w:r>
          <w:rPr>
            <w:rStyle w:val="Hyperlink"/>
          </w:rPr>
          <w:t xml:space="preserve">10.1002/ar.a.20012</w:t>
        </w:r>
      </w:hyperlink>
    </w:p>
    <w:bookmarkEnd w:id="167"/>
    <w:bookmarkStart w:id="169" w:name="ref-FJ9FoB4m"/>
    <w:p>
      <w:pPr>
        <w:pStyle w:val="Bibliography"/>
      </w:pPr>
      <w:r>
        <w:t xml:space="preserve">35. Sterio DC. The unbiased estimation of number and sizes of arbitrary particles using the disector. Journal of Microscopy. 1984;134: 127–136. doi:</w:t>
      </w:r>
      <w:hyperlink r:id="rId168">
        <w:r>
          <w:rPr>
            <w:rStyle w:val="Hyperlink"/>
          </w:rPr>
          <w:t xml:space="preserve">10.1111/j.1365-2818.1984.tb02501.x</w:t>
        </w:r>
      </w:hyperlink>
    </w:p>
    <w:bookmarkEnd w:id="169"/>
    <w:bookmarkStart w:id="171" w:name="ref-FE9HLB4f"/>
    <w:p>
      <w:pPr>
        <w:pStyle w:val="Bibliography"/>
      </w:pPr>
      <w:r>
        <w:t xml:space="preserve">36. CRUZ-ORIVE LM. Precision of Cavalieri sections and slices with local errors. Journal of Microscopy. 1999;193: 182–198. doi:</w:t>
      </w:r>
      <w:hyperlink r:id="rId170">
        <w:r>
          <w:rPr>
            <w:rStyle w:val="Hyperlink"/>
          </w:rPr>
          <w:t xml:space="preserve">10.1046/j.1365-2818.1999.00460.x</w:t>
        </w:r>
      </w:hyperlink>
    </w:p>
    <w:bookmarkEnd w:id="171"/>
    <w:bookmarkStart w:id="173" w:name="ref-pQ6Wbz73"/>
    <w:p>
      <w:pPr>
        <w:pStyle w:val="Bibliography"/>
      </w:pPr>
      <w:r>
        <w:t xml:space="preserve">37. Kluyver T, Ragan-Kelley B, Pérez F, Granger B, Bussonnier M, Frederic J, et al. Jupyter Notebooks – a publishing format for reproducible computational workflows. In: Loizides F, Scmidt B, editors. Positioning and Power in Academic Publishing: Players, Agents and Agendas. IOS Press; 2016. pp. 87–90. doi:</w:t>
      </w:r>
      <w:hyperlink r:id="rId172">
        <w:r>
          <w:rPr>
            <w:rStyle w:val="Hyperlink"/>
          </w:rPr>
          <w:t xml:space="preserve">10.3233/978-1-61499-649-1-87</w:t>
        </w:r>
      </w:hyperlink>
    </w:p>
    <w:bookmarkEnd w:id="173"/>
    <w:bookmarkStart w:id="175" w:name="ref-V87xbt0b"/>
    <w:p>
      <w:pPr>
        <w:pStyle w:val="Bibliography"/>
      </w:pPr>
      <w:r>
        <w:t xml:space="preserve">38. Haberthür D. habi/acinar-analysis: AJP-Submission. Zenodo; 2020. doi:</w:t>
      </w:r>
      <w:hyperlink r:id="rId174">
        <w:r>
          <w:rPr>
            <w:rStyle w:val="Hyperlink"/>
          </w:rPr>
          <w:t xml:space="preserve">10.5281/zenodo.3768407</w:t>
        </w:r>
      </w:hyperlink>
    </w:p>
    <w:bookmarkEnd w:id="175"/>
    <w:bookmarkStart w:id="177" w:name="ref-o21zxPIu"/>
    <w:p>
      <w:pPr>
        <w:pStyle w:val="Bibliography"/>
      </w:pPr>
      <w:r>
        <w:t xml:space="preserve">39. Amrhein V, Greenland S, McShane B. Scientists rise up against statistical significance. Nature. 2019;567: 305–307. doi:</w:t>
      </w:r>
      <w:hyperlink r:id="rId176">
        <w:r>
          <w:rPr>
            <w:rStyle w:val="Hyperlink"/>
          </w:rPr>
          <w:t xml:space="preserve">10.1038/d41586-019-00857-9</w:t>
        </w:r>
      </w:hyperlink>
    </w:p>
    <w:bookmarkEnd w:id="177"/>
    <w:bookmarkStart w:id="179" w:name="ref-IkHrgIj3"/>
    <w:p>
      <w:pPr>
        <w:pStyle w:val="Bibliography"/>
      </w:pPr>
      <w:r>
        <w:t xml:space="preserve">40. SHAPIRO SS, WILK MB. An analysis of variance test for normality (complete samples). Biometrika. 1965;52: 591–611. doi:</w:t>
      </w:r>
      <w:hyperlink r:id="rId178">
        <w:r>
          <w:rPr>
            <w:rStyle w:val="Hyperlink"/>
          </w:rPr>
          <w:t xml:space="preserve">10.1093/biomet/52.3-4.591</w:t>
        </w:r>
      </w:hyperlink>
    </w:p>
    <w:bookmarkEnd w:id="179"/>
    <w:bookmarkStart w:id="181" w:name="ref-MyzxBJ57"/>
    <w:p>
      <w:pPr>
        <w:pStyle w:val="Bibliography"/>
      </w:pPr>
      <w:r>
        <w:t xml:space="preserve">41. Mann HB, Whitney DR. On a Test of Whether one of Two Random Variables is Stochastically Larger than the Other. The Annals of Mathematical Statistics. 1947;18: 50–60. doi:</w:t>
      </w:r>
      <w:hyperlink r:id="rId180">
        <w:r>
          <w:rPr>
            <w:rStyle w:val="Hyperlink"/>
          </w:rPr>
          <w:t xml:space="preserve">10.1214/aoms/1177730491</w:t>
        </w:r>
      </w:hyperlink>
    </w:p>
    <w:bookmarkEnd w:id="181"/>
    <w:bookmarkStart w:id="183" w:name="ref-ON1Bppkk"/>
    <w:p>
      <w:pPr>
        <w:pStyle w:val="Bibliography"/>
      </w:pPr>
      <w:r>
        <w:t xml:space="preserve">42. Kruskal WH, Wallis WA. Use of Ranks in One-Criterion Variance Analysis. Journal of the American Statistical Association. 1952;47: 583–621. doi:</w:t>
      </w:r>
      <w:hyperlink r:id="rId182">
        <w:r>
          <w:rPr>
            <w:rStyle w:val="Hyperlink"/>
          </w:rPr>
          <w:t xml:space="preserve">10.1080/01621459.1952.10483441</w:t>
        </w:r>
      </w:hyperlink>
    </w:p>
    <w:bookmarkEnd w:id="183"/>
    <w:bookmarkStart w:id="185" w:name="ref-8Miti2Gz"/>
    <w:p>
      <w:pPr>
        <w:pStyle w:val="Bibliography"/>
      </w:pPr>
      <w:r>
        <w:t xml:space="preserve">43. Virtanen P, Gommers R, Oliphant TE, Haberland M, Reddy T, Cournapeau D, et al. SciPy 1.0: fundamental algorithms for scientific computing in Python. Nature Methods. 2020;17: 261–272. doi:</w:t>
      </w:r>
      <w:hyperlink r:id="rId184">
        <w:r>
          <w:rPr>
            <w:rStyle w:val="Hyperlink"/>
          </w:rPr>
          <w:t xml:space="preserve">10.1038/s41592-019-0686-2</w:t>
        </w:r>
      </w:hyperlink>
    </w:p>
    <w:bookmarkEnd w:id="185"/>
    <w:bookmarkStart w:id="187" w:name="ref-GtCynqsI"/>
    <w:p>
      <w:pPr>
        <w:pStyle w:val="Bibliography"/>
      </w:pPr>
      <w:r>
        <w:t xml:space="preserve">44. Šidák Z. Rectangular Confidence Regions for the Means of Multivariate Normal Distributions. Journal of the American Statistical Association. 1967;62: 626–633. doi:</w:t>
      </w:r>
      <w:hyperlink r:id="rId186">
        <w:r>
          <w:rPr>
            <w:rStyle w:val="Hyperlink"/>
          </w:rPr>
          <w:t xml:space="preserve">10.1080/01621459.1967.10482935</w:t>
        </w:r>
      </w:hyperlink>
    </w:p>
    <w:bookmarkEnd w:id="187"/>
    <w:bookmarkStart w:id="189" w:name="ref-I9TmP6IU"/>
    <w:p>
      <w:pPr>
        <w:pStyle w:val="Bibliography"/>
      </w:pPr>
      <w:r>
        <w:t xml:space="preserve">45. Zeltner TB, Bertacchini M, Messerli A, Burri PH. Morphometric Estimation of Regional Differences in the Rat Lung. Experimental Lung Research. 2009;16: 145–158. doi:</w:t>
      </w:r>
      <w:hyperlink r:id="rId188">
        <w:r>
          <w:rPr>
            <w:rStyle w:val="Hyperlink"/>
          </w:rPr>
          <w:t xml:space="preserve">10.3109/01902149009087879</w:t>
        </w:r>
      </w:hyperlink>
    </w:p>
    <w:bookmarkEnd w:id="189"/>
    <w:bookmarkStart w:id="191" w:name="ref-Zv1XcgAO"/>
    <w:p>
      <w:pPr>
        <w:pStyle w:val="Bibliography"/>
      </w:pPr>
      <w:r>
        <w:t xml:space="preserve">46. Borisova E, Lovric G, Miettinen A, Fardin L, Bayat S, Larsson A, et al. Micrometer-resolution X-ray tomographic full-volume reconstruction of an intact post-mortem juvenile rat lung. Histochemistry and Cell Biology. 2020;155: 215–226. doi:</w:t>
      </w:r>
      <w:hyperlink r:id="rId190">
        <w:r>
          <w:rPr>
            <w:rStyle w:val="Hyperlink"/>
          </w:rPr>
          <w:t xml:space="preserve">10.1007/s00418-020-01868-8</w:t>
        </w:r>
      </w:hyperlink>
    </w:p>
    <w:bookmarkEnd w:id="191"/>
    <w:bookmarkStart w:id="193" w:name="ref-AdXhaEV4"/>
    <w:p>
      <w:pPr>
        <w:pStyle w:val="Bibliography"/>
      </w:pPr>
      <w:r>
        <w:t xml:space="preserve">47. Mandelbrot B. How Long Is the Coast of Britain? Statistical Self-Similarity and Fractional Dimension. Science. 1967;156: 636–638. doi:</w:t>
      </w:r>
      <w:hyperlink r:id="rId192">
        <w:r>
          <w:rPr>
            <w:rStyle w:val="Hyperlink"/>
          </w:rPr>
          <w:t xml:space="preserve">10.1126/science.156.3775.636</w:t>
        </w:r>
      </w:hyperlink>
    </w:p>
    <w:bookmarkEnd w:id="193"/>
    <w:bookmarkStart w:id="195" w:name="ref-eioib1TQ"/>
    <w:p>
      <w:pPr>
        <w:pStyle w:val="Bibliography"/>
      </w:pPr>
      <w:r>
        <w:t xml:space="preserve">48. Sznitman J, Sutter R, Altorfer D, Stampanoni M, Rösgen T, Schittny JC. Visualization of respiratory flows from 3D reconstructed alveolar airspaces using X-ray tomographic microscopy. Journal of Visualization. 2010;13: 337–345. doi:</w:t>
      </w:r>
      <w:hyperlink r:id="rId194">
        <w:r>
          <w:rPr>
            <w:rStyle w:val="Hyperlink"/>
          </w:rPr>
          <w:t xml:space="preserve">10.1007/s12650-010-0043-0</w:t>
        </w:r>
      </w:hyperlink>
    </w:p>
    <w:bookmarkEnd w:id="195"/>
    <w:bookmarkStart w:id="197" w:name="ref-1HOyVjqpM"/>
    <w:p>
      <w:pPr>
        <w:pStyle w:val="Bibliography"/>
      </w:pPr>
      <w:r>
        <w:t xml:space="preserve">49. Henry FS, Haber S, Haberthür D, Filipovic N, Milasinovic D, Schittny JC, et al. The Simultaneous Role of an Alveolus as Flow Mixer and Flow Feeder for the Deposition of Inhaled Submicron Particles. Journal of Biomechanical Engineering. 2012;134: 121001. doi:</w:t>
      </w:r>
      <w:hyperlink r:id="rId196">
        <w:r>
          <w:rPr>
            <w:rStyle w:val="Hyperlink"/>
          </w:rPr>
          <w:t xml:space="preserve">10.1115/1.4007949</w:t>
        </w:r>
      </w:hyperlink>
    </w:p>
    <w:bookmarkEnd w:id="197"/>
    <w:bookmarkStart w:id="199" w:name="ref-OT4s1CSX"/>
    <w:p>
      <w:pPr>
        <w:pStyle w:val="Bibliography"/>
      </w:pPr>
      <w:r>
        <w:t xml:space="preserve">50. Tsuda A, Filipovic N, Haberthür D, Dickie R, Matsui Y, Stampanoni M, et al. Finite element 3D reconstruction of the pulmonary acinus imaged by synchrotron X-ray tomography. Journal of Applied Physiology. 2008;105: 964–976. doi:</w:t>
      </w:r>
      <w:hyperlink r:id="rId198">
        <w:r>
          <w:rPr>
            <w:rStyle w:val="Hyperlink"/>
          </w:rPr>
          <w:t xml:space="preserve">10.1152/japplphysiol.90546.2008</w:t>
        </w:r>
      </w:hyperlink>
    </w:p>
    <w:bookmarkEnd w:id="199"/>
    <w:bookmarkStart w:id="201" w:name="ref-VJYqPtdT"/>
    <w:p>
      <w:pPr>
        <w:pStyle w:val="Bibliography"/>
      </w:pPr>
      <w:r>
        <w:t xml:space="preserve">51. Das GK, Anderson DS, Wallis CD, Carratt SA, Kennedy IM, Van Winkle LS. Novel multi-functional europium-doped gadolinium oxide nanoparticle aerosols facilitate the study of deposition in the developing rat lung. Nanoscale. 2016;8: 11518–11530. doi:</w:t>
      </w:r>
      <w:hyperlink r:id="rId200">
        <w:r>
          <w:rPr>
            <w:rStyle w:val="Hyperlink"/>
          </w:rPr>
          <w:t xml:space="preserve">10.1039/c6nr00897f</w:t>
        </w:r>
      </w:hyperlink>
    </w:p>
    <w:bookmarkEnd w:id="201"/>
    <w:bookmarkStart w:id="203" w:name="ref-LzalnLBH"/>
    <w:p>
      <w:pPr>
        <w:pStyle w:val="Bibliography"/>
      </w:pPr>
      <w:r>
        <w:t xml:space="preserve">52. Osmanagic E, Sukstanskii AL, Quirk JD, Woods JC, Pierce RA, Conradi MS, et al. Quantitative assessment of lung microstructure in healthy mice using an MR-based</w:t>
      </w:r>
      <w:r>
        <w:t xml:space="preserve"> </w:t>
      </w:r>
      <w:r>
        <w:rPr>
          <w:vertAlign w:val="superscript"/>
        </w:rPr>
        <w:t xml:space="preserve">3</w:t>
      </w:r>
      <w:r>
        <w:t xml:space="preserve"> </w:t>
      </w:r>
      <w:r>
        <w:t xml:space="preserve">He lung morphometry technique. Journal of Applied Physiology. 2010;109: 1592–1599. doi:</w:t>
      </w:r>
      <w:hyperlink r:id="rId202">
        <w:r>
          <w:rPr>
            <w:rStyle w:val="Hyperlink"/>
          </w:rPr>
          <w:t xml:space="preserve">10.1152/japplphysiol.00736.2010</w:t>
        </w:r>
      </w:hyperlink>
    </w:p>
    <w:bookmarkEnd w:id="203"/>
    <w:bookmarkStart w:id="205" w:name="ref-1CLJ32t5m"/>
    <w:p>
      <w:pPr>
        <w:pStyle w:val="Bibliography"/>
      </w:pPr>
      <w:r>
        <w:t xml:space="preserve">53. Weibel ER, Hsia CCW, Ochs M. How much is there really? Why stereology is essential in lung morphometry. Journal of Applied Physiology. 2007;102: 459–467. doi:</w:t>
      </w:r>
      <w:hyperlink r:id="rId204">
        <w:r>
          <w:rPr>
            <w:rStyle w:val="Hyperlink"/>
          </w:rPr>
          <w:t xml:space="preserve">10.1152/japplphysiol.00808.2006</w:t>
        </w:r>
      </w:hyperlink>
    </w:p>
    <w:bookmarkEnd w:id="205"/>
    <w:bookmarkStart w:id="207" w:name="ref-RJ9GQcwl"/>
    <w:p>
      <w:pPr>
        <w:pStyle w:val="Bibliography"/>
      </w:pPr>
      <w:r>
        <w:t xml:space="preserve">54. Sznitman J. Convective gas transport in the pulmonary acinus: Comparing roles of convective and diffusive lengths. Journal of Biomechanics. 2009;42: 789–792. doi:</w:t>
      </w:r>
      <w:hyperlink r:id="rId206">
        <w:r>
          <w:rPr>
            <w:rStyle w:val="Hyperlink"/>
          </w:rPr>
          <w:t xml:space="preserve">10.1016/j.jbiomech.2008.12.022</w:t>
        </w:r>
      </w:hyperlink>
    </w:p>
    <w:bookmarkEnd w:id="207"/>
    <w:bookmarkStart w:id="209" w:name="ref-19jBv0ima"/>
    <w:p>
      <w:pPr>
        <w:pStyle w:val="Bibliography"/>
      </w:pPr>
      <w:r>
        <w:t xml:space="preserve">55. Yang L, Feuchtinger A, Möller W, Ding Y, Kutschke D, Möller G, et al. Three-Dimensional Quantitative Co-Mapping of Pulmonary Morphology and Nanoparticle Distribution with Cellular Resolution in Nondissected Murine Lungs. ACS Nano. 2019; acsnano.8b07524. doi:</w:t>
      </w:r>
      <w:hyperlink r:id="rId208">
        <w:r>
          <w:rPr>
            <w:rStyle w:val="Hyperlink"/>
          </w:rPr>
          <w:t xml:space="preserve">10.1021/acsnano.8b07524</w:t>
        </w:r>
      </w:hyperlink>
    </w:p>
    <w:bookmarkEnd w:id="209"/>
    <w:bookmarkStart w:id="211" w:name="ref-afF83siN"/>
    <w:p>
      <w:pPr>
        <w:pStyle w:val="Bibliography"/>
      </w:pPr>
      <w:r>
        <w:t xml:space="preserve">56. Sznitman J, Heimsch T, Wildhaber JH, Tsuda A, Rösgen T. Respiratory Flow Phenomena and Gravitational Deposition in a Three-Dimensional Space-Filling Model of the Pulmonary Acinar Tree. Journal of Biomechanical Engineering. 2009;131: 031010. doi:</w:t>
      </w:r>
      <w:hyperlink r:id="rId210">
        <w:r>
          <w:rPr>
            <w:rStyle w:val="Hyperlink"/>
          </w:rPr>
          <w:t xml:space="preserve">10.1115/1.3049481</w:t>
        </w:r>
      </w:hyperlink>
    </w:p>
    <w:bookmarkEnd w:id="211"/>
    <w:bookmarkStart w:id="213" w:name="ref-k5fqLjiy"/>
    <w:p>
      <w:pPr>
        <w:pStyle w:val="Bibliography"/>
      </w:pPr>
      <w:r>
        <w:t xml:space="preserve">57. Sznitman J, Heimsch F, Altorfer D, Schittny JC, Rösgen T. Alveolar flow simulations during rhythmical breathing motion in reconstructed XTM acinar airspaces. Journal of Biomechanics. 2006;39: S441. doi:</w:t>
      </w:r>
      <w:hyperlink r:id="rId212">
        <w:r>
          <w:rPr>
            <w:rStyle w:val="Hyperlink"/>
          </w:rPr>
          <w:t xml:space="preserve">10.1016/s0021-9290(06)84801-3</w:t>
        </w:r>
      </w:hyperlink>
    </w:p>
    <w:bookmarkEnd w:id="213"/>
    <w:bookmarkStart w:id="215" w:name="ref-YuJbg3zO"/>
    <w:p>
      <w:pPr>
        <w:pStyle w:val="Bibliography"/>
      </w:pPr>
      <w:r>
        <w:t xml:space="preserve">58. Himmelstein DS, Rubinetti V, Slochower DR, Hu D, Malladi VS, Greene CS, et al. Open collaborative writing with Manubot. PLOS Computational Biology. 2019;15: e1007128. doi:</w:t>
      </w:r>
      <w:hyperlink r:id="rId214">
        <w:r>
          <w:rPr>
            <w:rStyle w:val="Hyperlink"/>
          </w:rPr>
          <w:t xml:space="preserve">10.1371/journal.pcbi.1007128</w:t>
        </w:r>
      </w:hyperlink>
    </w:p>
    <w:bookmarkEnd w:id="215"/>
    <w:bookmarkEnd w:id="216"/>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6"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90"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4" Target="https://doi.org/10.1007/s12650-010-0043-0" TargetMode="External" /><Relationship Type="http://schemas.openxmlformats.org/officeDocument/2006/relationships/hyperlink" Id="rId206" Target="https://doi.org/10.1016/j.jbiomech.2008.12.022" TargetMode="External" /><Relationship Type="http://schemas.openxmlformats.org/officeDocument/2006/relationships/hyperlink" Id="rId212"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8" Target="https://doi.org/10.1021/acsnano.8b07524" TargetMode="External" /><Relationship Type="http://schemas.openxmlformats.org/officeDocument/2006/relationships/hyperlink" Id="rId176" Target="https://doi.org/10.1038/d41586-019-00857-9" TargetMode="External" /><Relationship Type="http://schemas.openxmlformats.org/officeDocument/2006/relationships/hyperlink" Id="rId184"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200" Target="https://doi.org/10.1039/c6nr00897f" TargetMode="External" /><Relationship Type="http://schemas.openxmlformats.org/officeDocument/2006/relationships/hyperlink" Id="rId170"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82" Target="https://doi.org/10.1080/01621459.1952.10483441" TargetMode="External" /><Relationship Type="http://schemas.openxmlformats.org/officeDocument/2006/relationships/hyperlink" Id="rId186" Target="https://doi.org/10.1080/01621459.1967.10482935" TargetMode="External" /><Relationship Type="http://schemas.openxmlformats.org/officeDocument/2006/relationships/hyperlink" Id="rId154" Target="https://doi.org/10.1080/08940886.2011.634315" TargetMode="External" /><Relationship Type="http://schemas.openxmlformats.org/officeDocument/2006/relationships/hyperlink" Id="rId152" Target="https://doi.org/10.1088/1742-6596/186/1/012042" TargetMode="External" /><Relationship Type="http://schemas.openxmlformats.org/officeDocument/2006/relationships/hyperlink" Id="rId178"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6" Target="https://doi.org/10.1107/s0909049510019618" TargetMode="External" /><Relationship Type="http://schemas.openxmlformats.org/officeDocument/2006/relationships/hyperlink" Id="rId168" Target="https://doi.org/10.1111/j.1365-2818.1984.tb02501.x" TargetMode="External" /><Relationship Type="http://schemas.openxmlformats.org/officeDocument/2006/relationships/hyperlink" Id="rId164"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10" Target="https://doi.org/10.1115/1.3049481" TargetMode="External" /><Relationship Type="http://schemas.openxmlformats.org/officeDocument/2006/relationships/hyperlink" Id="rId196"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45" Target="https://doi.org/10.1115/1.4039680" TargetMode="External" /><Relationship Type="http://schemas.openxmlformats.org/officeDocument/2006/relationships/hyperlink" Id="rId192"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202" Target="https://doi.org/10.1152/japplphysiol.00736.2010" TargetMode="External" /><Relationship Type="http://schemas.openxmlformats.org/officeDocument/2006/relationships/hyperlink" Id="rId204"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8" Target="https://doi.org/10.1152/japplphysiol.90546.2008" TargetMode="External" /><Relationship Type="http://schemas.openxmlformats.org/officeDocument/2006/relationships/hyperlink" Id="rId147" Target="https://doi.org/10.1155/2019/5952941" TargetMode="External" /><Relationship Type="http://schemas.openxmlformats.org/officeDocument/2006/relationships/hyperlink" Id="rId158" Target="https://doi.org/10.1164/rccm.200809-1522st" TargetMode="External" /><Relationship Type="http://schemas.openxmlformats.org/officeDocument/2006/relationships/hyperlink" Id="rId180"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14"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8" Target="https://doi.org/10.3109/01902149009087879" TargetMode="External" /><Relationship Type="http://schemas.openxmlformats.org/officeDocument/2006/relationships/hyperlink" Id="rId172" Target="https://doi.org/10.3233/978-1-61499-649-1-87" TargetMode="External" /><Relationship Type="http://schemas.openxmlformats.org/officeDocument/2006/relationships/hyperlink" Id="rId174" Target="https://doi.org/10.5281/zenodo.3768407" TargetMode="External" /><Relationship Type="http://schemas.openxmlformats.org/officeDocument/2006/relationships/hyperlink" Id="rId162"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9a5eb86d587fe4312a9e8baa931a147ef99ec199"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9a5eb86d587fe4312a9e8baa931a147ef99ec199" TargetMode="External" /><Relationship Type="http://schemas.openxmlformats.org/officeDocument/2006/relationships/hyperlink" Id="rId23" Target="https://habi.github.io/acinar-analysis-manuscript/v/9a5eb86d587fe4312a9e8baa931a147ef99ec199/"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9"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60"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9a5eb86)" TargetMode="External" /><Relationship Type="http://schemas.openxmlformats.org/officeDocument/2006/relationships/hyperlink" Id="rId36" Target="mailto:schittny@ana.unibe.ch?subject=Feedback%20regarding%20the%20acinus%20manuscript%20(9a5eb86)" TargetMode="External" /></Relationships>
</file>

<file path=word/_rels/footnotes.xml.rels><?xml version="1.0" encoding="UTF-8"?>
<Relationships xmlns="http://schemas.openxmlformats.org/package/2006/relationships"><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6"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90"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4" Target="https://doi.org/10.1007/s12650-010-0043-0" TargetMode="External" /><Relationship Type="http://schemas.openxmlformats.org/officeDocument/2006/relationships/hyperlink" Id="rId206" Target="https://doi.org/10.1016/j.jbiomech.2008.12.022" TargetMode="External" /><Relationship Type="http://schemas.openxmlformats.org/officeDocument/2006/relationships/hyperlink" Id="rId212"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8" Target="https://doi.org/10.1021/acsnano.8b07524" TargetMode="External" /><Relationship Type="http://schemas.openxmlformats.org/officeDocument/2006/relationships/hyperlink" Id="rId176" Target="https://doi.org/10.1038/d41586-019-00857-9" TargetMode="External" /><Relationship Type="http://schemas.openxmlformats.org/officeDocument/2006/relationships/hyperlink" Id="rId184"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200" Target="https://doi.org/10.1039/c6nr00897f" TargetMode="External" /><Relationship Type="http://schemas.openxmlformats.org/officeDocument/2006/relationships/hyperlink" Id="rId170"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82" Target="https://doi.org/10.1080/01621459.1952.10483441" TargetMode="External" /><Relationship Type="http://schemas.openxmlformats.org/officeDocument/2006/relationships/hyperlink" Id="rId186" Target="https://doi.org/10.1080/01621459.1967.10482935" TargetMode="External" /><Relationship Type="http://schemas.openxmlformats.org/officeDocument/2006/relationships/hyperlink" Id="rId154" Target="https://doi.org/10.1080/08940886.2011.634315" TargetMode="External" /><Relationship Type="http://schemas.openxmlformats.org/officeDocument/2006/relationships/hyperlink" Id="rId152" Target="https://doi.org/10.1088/1742-6596/186/1/012042" TargetMode="External" /><Relationship Type="http://schemas.openxmlformats.org/officeDocument/2006/relationships/hyperlink" Id="rId178"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6" Target="https://doi.org/10.1107/s0909049510019618" TargetMode="External" /><Relationship Type="http://schemas.openxmlformats.org/officeDocument/2006/relationships/hyperlink" Id="rId168" Target="https://doi.org/10.1111/j.1365-2818.1984.tb02501.x" TargetMode="External" /><Relationship Type="http://schemas.openxmlformats.org/officeDocument/2006/relationships/hyperlink" Id="rId164"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10" Target="https://doi.org/10.1115/1.3049481" TargetMode="External" /><Relationship Type="http://schemas.openxmlformats.org/officeDocument/2006/relationships/hyperlink" Id="rId196"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45" Target="https://doi.org/10.1115/1.4039680" TargetMode="External" /><Relationship Type="http://schemas.openxmlformats.org/officeDocument/2006/relationships/hyperlink" Id="rId192"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202" Target="https://doi.org/10.1152/japplphysiol.00736.2010" TargetMode="External" /><Relationship Type="http://schemas.openxmlformats.org/officeDocument/2006/relationships/hyperlink" Id="rId204"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8" Target="https://doi.org/10.1152/japplphysiol.90546.2008" TargetMode="External" /><Relationship Type="http://schemas.openxmlformats.org/officeDocument/2006/relationships/hyperlink" Id="rId147" Target="https://doi.org/10.1155/2019/5952941" TargetMode="External" /><Relationship Type="http://schemas.openxmlformats.org/officeDocument/2006/relationships/hyperlink" Id="rId158" Target="https://doi.org/10.1164/rccm.200809-1522st" TargetMode="External" /><Relationship Type="http://schemas.openxmlformats.org/officeDocument/2006/relationships/hyperlink" Id="rId180"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14"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8" Target="https://doi.org/10.3109/01902149009087879" TargetMode="External" /><Relationship Type="http://schemas.openxmlformats.org/officeDocument/2006/relationships/hyperlink" Id="rId172" Target="https://doi.org/10.3233/978-1-61499-649-1-87" TargetMode="External" /><Relationship Type="http://schemas.openxmlformats.org/officeDocument/2006/relationships/hyperlink" Id="rId174" Target="https://doi.org/10.5281/zenodo.3768407" TargetMode="External" /><Relationship Type="http://schemas.openxmlformats.org/officeDocument/2006/relationships/hyperlink" Id="rId162"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9a5eb86d587fe4312a9e8baa931a147ef99ec199"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9a5eb86d587fe4312a9e8baa931a147ef99ec199" TargetMode="External" /><Relationship Type="http://schemas.openxmlformats.org/officeDocument/2006/relationships/hyperlink" Id="rId23" Target="https://habi.github.io/acinar-analysis-manuscript/v/9a5eb86d587fe4312a9e8baa931a147ef99ec199/"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9"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60"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9a5eb86)" TargetMode="External" /><Relationship Type="http://schemas.openxmlformats.org/officeDocument/2006/relationships/hyperlink" Id="rId36" Target="mailto:schittny@ana.unibe.ch?subject=Feedback%20regarding%20the%20acinus%20manuscript%20(9a5eb8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2021-06-14T10:13:16Z</dcterms:created>
  <dcterms:modified xsi:type="dcterms:W3CDTF">2021-06-14T10:13:16Z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2021-06-14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